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川音武侯校区博济院危房拆除项目预算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经测量，危房拆除砌体方量约220m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。工程费用如下：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一、根据工程量清单砖砌体拆除定额（编号：011601001001），拆除综合单价80.37元/m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砖砌体拆除费用：80.37元/m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×220m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＝17681.40元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二、建渣清运费：根据工程量清单余方弃置定额（编号：010103002005）以40公里运距为标准，含运输及消纳，综合单价100元/m</w:t>
      </w:r>
      <w:r>
        <w:rPr>
          <w:rFonts w:hint="eastAsia"/>
          <w:sz w:val="28"/>
          <w:szCs w:val="28"/>
          <w:vertAlign w:val="superscript"/>
          <w:lang w:val="en-US"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余方弃置费用：100元/m3×220m3＝22000.00元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三、措施费：2000元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四、按工程专票税率9%计算，工程总预算费用：45432.7元（大写：肆万伍仟肆佰叁拾贰元柒角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mRmNzgwMDJmZTIxNjJjZWQ5ZTA3NDg2ZWY3OTcifQ=="/>
    <w:docVar w:name="KSO_WPS_MARK_KEY" w:val="1cda16b3-801c-474c-9eb9-ea186554890c"/>
  </w:docVars>
  <w:rsids>
    <w:rsidRoot w:val="68D8670F"/>
    <w:rsid w:val="06E23AB3"/>
    <w:rsid w:val="528A2602"/>
    <w:rsid w:val="68D8670F"/>
    <w:rsid w:val="6C4A4113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273</Characters>
  <Lines>0</Lines>
  <Paragraphs>0</Paragraphs>
  <TotalTime>1</TotalTime>
  <ScaleCrop>false</ScaleCrop>
  <LinksUpToDate>false</LinksUpToDate>
  <CharactersWithSpaces>273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2023-05-03T08:46:00Z</dcterms:created>
  <dc:creator>蓝天白云</dc:creator>
  <cp:lastModifiedBy>X Deuce</cp:lastModifiedBy>
  <dcterms:modified xsi:type="dcterms:W3CDTF">2023-05-04T01:05:14Z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03E3DF2B96D44A5DB4E22EBFB689BAD5_13</vt:lpwstr>
  </property>
</Properties>
</file>